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694C0">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Why a Quality Lead Database is Crucial for Business Growth</w:t>
      </w:r>
    </w:p>
    <w:p w14:paraId="58F13DFD">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For B2B companies, a quality lead database is more than just a list of potential customers; it is a strategic asset that can significantly impact business growth. Maintaining a high-quality lead database ensures that your marketing efforts are practical, your customer targeting is precise, and your conversion rates are optimised. Here’s why a quality lead database is crucial for business growth and how to keep it accurate, up-to-date, and effective.</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qlw9hc9h5w7n" w:colFirst="0" w:colLast="0"/>
      <w:bookmarkEnd w:id="0"/>
      <w:r>
        <w:rPr>
          <w:rFonts w:ascii="Calibri" w:hAnsi="Calibri" w:eastAsia="Calibri" w:cs="Calibri"/>
          <w:b/>
          <w:color w:val="0E101A"/>
          <w:sz w:val="22"/>
          <w:szCs w:val="22"/>
          <w:u w:val="single"/>
          <w:rtl w:val="0"/>
        </w:rPr>
        <w:t>Improved Marketing Efficiency</w:t>
      </w:r>
    </w:p>
    <w:p w14:paraId="00000005"/>
    <w:p w14:paraId="00000006">
      <w:pPr>
        <w:rPr>
          <w:rFonts w:ascii="Calibri" w:hAnsi="Calibri" w:eastAsia="Calibri" w:cs="Calibri"/>
          <w:b/>
          <w:color w:val="0E101A"/>
        </w:rPr>
      </w:pPr>
      <w:r>
        <w:rPr>
          <w:rFonts w:ascii="Calibri" w:hAnsi="Calibri" w:eastAsia="Calibri" w:cs="Calibri"/>
          <w:b/>
          <w:color w:val="0E101A"/>
          <w:rtl w:val="0"/>
        </w:rPr>
        <w:t>Streamlined Campaigns:</w:t>
      </w:r>
    </w:p>
    <w:p w14:paraId="00000007">
      <w:pPr>
        <w:rPr>
          <w:rFonts w:ascii="Calibri" w:hAnsi="Calibri" w:eastAsia="Calibri" w:cs="Calibri"/>
          <w:color w:val="0E101A"/>
        </w:rPr>
      </w:pPr>
      <w:r>
        <w:rPr>
          <w:rFonts w:ascii="Calibri" w:hAnsi="Calibri" w:eastAsia="Calibri" w:cs="Calibri"/>
          <w:color w:val="0E101A"/>
          <w:rtl w:val="0"/>
        </w:rPr>
        <w:t>A quality lead database ensures your messages reach the right audience for more efficient marketing campaigns. With accurate and relevant data, your marketing team can design targeted campaigns that resonate with your leads, reducing wasted resources and increasing ROI.</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Example:</w:t>
      </w:r>
    </w:p>
    <w:p w14:paraId="0000000A">
      <w:pPr>
        <w:rPr>
          <w:rFonts w:ascii="Calibri" w:hAnsi="Calibri" w:eastAsia="Calibri" w:cs="Calibri"/>
          <w:color w:val="0E101A"/>
        </w:rPr>
      </w:pPr>
      <w:r>
        <w:rPr>
          <w:rFonts w:ascii="Calibri" w:hAnsi="Calibri" w:eastAsia="Calibri" w:cs="Calibri"/>
          <w:color w:val="0E101A"/>
          <w:rtl w:val="0"/>
        </w:rPr>
        <w:t>Suppose your lead database includes detailed information about the industry, job roles, and company size. In that case, you can create highly tailored email campaigns that address different segments' specific challenges and needs.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Practical Insight:</w:t>
      </w:r>
    </w:p>
    <w:p w14:paraId="0000000D">
      <w:pPr>
        <w:rPr>
          <w:rFonts w:ascii="Calibri" w:hAnsi="Calibri" w:eastAsia="Calibri" w:cs="Calibri"/>
          <w:color w:val="0E101A"/>
        </w:rPr>
      </w:pPr>
      <w:r>
        <w:rPr>
          <w:rFonts w:ascii="Calibri" w:hAnsi="Calibri" w:eastAsia="Calibri" w:cs="Calibri"/>
          <w:color w:val="0E101A"/>
          <w:rtl w:val="0"/>
        </w:rPr>
        <w:t>Clean and update your lead database regularly to remove duplicates, outdated information, and irrelevant leads. This will keep your marketing campaigns focused and effective.</w:t>
      </w:r>
    </w:p>
    <w:p w14:paraId="0000000E">
      <w:pPr>
        <w:rPr>
          <w:rFonts w:ascii="Calibri" w:hAnsi="Calibri" w:eastAsia="Calibri" w:cs="Calibri"/>
          <w:color w:val="0E101A"/>
        </w:rPr>
      </w:pPr>
    </w:p>
    <w:p w14:paraId="0000000F">
      <w:pPr>
        <w:pStyle w:val="4"/>
        <w:keepNext w:val="0"/>
        <w:keepLines w:val="0"/>
        <w:spacing w:before="0" w:after="0"/>
        <w:rPr>
          <w:rFonts w:ascii="Calibri" w:hAnsi="Calibri" w:eastAsia="Calibri" w:cs="Calibri"/>
          <w:b/>
          <w:color w:val="0E101A"/>
          <w:sz w:val="22"/>
          <w:szCs w:val="22"/>
          <w:u w:val="single"/>
        </w:rPr>
      </w:pPr>
      <w:bookmarkStart w:id="1" w:name="_86pa3ni0mgb0" w:colFirst="0" w:colLast="0"/>
      <w:bookmarkEnd w:id="1"/>
      <w:r>
        <w:rPr>
          <w:rFonts w:ascii="Calibri" w:hAnsi="Calibri" w:eastAsia="Calibri" w:cs="Calibri"/>
          <w:b/>
          <w:color w:val="0E101A"/>
          <w:sz w:val="22"/>
          <w:szCs w:val="22"/>
          <w:u w:val="single"/>
          <w:rtl w:val="0"/>
        </w:rPr>
        <w:t>Enhanced Customer Targeting</w:t>
      </w:r>
    </w:p>
    <w:p w14:paraId="00000010"/>
    <w:p w14:paraId="00000011">
      <w:pPr>
        <w:rPr>
          <w:rFonts w:ascii="Calibri" w:hAnsi="Calibri" w:eastAsia="Calibri" w:cs="Calibri"/>
          <w:b/>
          <w:color w:val="0E101A"/>
        </w:rPr>
      </w:pPr>
      <w:r>
        <w:rPr>
          <w:rFonts w:ascii="Calibri" w:hAnsi="Calibri" w:eastAsia="Calibri" w:cs="Calibri"/>
          <w:b/>
          <w:color w:val="0E101A"/>
          <w:rtl w:val="0"/>
        </w:rPr>
        <w:t>Precision in Targeting:</w:t>
      </w:r>
    </w:p>
    <w:p w14:paraId="00000012">
      <w:pPr>
        <w:rPr>
          <w:rFonts w:ascii="Calibri" w:hAnsi="Calibri" w:eastAsia="Calibri" w:cs="Calibri"/>
          <w:color w:val="0E101A"/>
        </w:rPr>
      </w:pPr>
      <w:r>
        <w:rPr>
          <w:rFonts w:ascii="Calibri" w:hAnsi="Calibri" w:eastAsia="Calibri" w:cs="Calibri"/>
          <w:color w:val="0E101A"/>
          <w:rtl w:val="0"/>
        </w:rPr>
        <w:t>A quality lead database enables precise customer targeting by segmenting leads based on various criteria, such as demographics, firmographics, behaviour, and engagement levels. This precision helps craft personalised marketing messages that appeal directly to each lead's interests and pain points.</w:t>
      </w:r>
    </w:p>
    <w:p w14:paraId="00000013">
      <w:pPr>
        <w:rPr>
          <w:rFonts w:ascii="Calibri" w:hAnsi="Calibri" w:eastAsia="Calibri" w:cs="Calibri"/>
          <w:color w:val="0E101A"/>
        </w:rPr>
      </w:pPr>
    </w:p>
    <w:p w14:paraId="00000014">
      <w:pPr>
        <w:rPr>
          <w:rFonts w:ascii="Calibri" w:hAnsi="Calibri" w:eastAsia="Calibri" w:cs="Calibri"/>
          <w:b/>
          <w:color w:val="0E101A"/>
        </w:rPr>
      </w:pPr>
      <w:r>
        <w:rPr>
          <w:rFonts w:ascii="Calibri" w:hAnsi="Calibri" w:eastAsia="Calibri" w:cs="Calibri"/>
          <w:b/>
          <w:color w:val="0E101A"/>
          <w:rtl w:val="0"/>
        </w:rPr>
        <w:t>Example:</w:t>
      </w:r>
    </w:p>
    <w:p w14:paraId="00000015">
      <w:pPr>
        <w:rPr>
          <w:rFonts w:ascii="Calibri" w:hAnsi="Calibri" w:eastAsia="Calibri" w:cs="Calibri"/>
          <w:color w:val="0E101A"/>
        </w:rPr>
      </w:pPr>
      <w:r>
        <w:rPr>
          <w:rFonts w:ascii="Calibri" w:hAnsi="Calibri" w:eastAsia="Calibri" w:cs="Calibri"/>
          <w:color w:val="0E101A"/>
          <w:rtl w:val="0"/>
        </w:rPr>
        <w:t>A B2B software company can use its lead database to segment leads into categories like small businesses, mid-sized companies, and enterprises, with each segment receiving customised content and offers.</w:t>
      </w:r>
    </w:p>
    <w:p w14:paraId="00000016">
      <w:pPr>
        <w:rPr>
          <w:rFonts w:ascii="Calibri" w:hAnsi="Calibri" w:eastAsia="Calibri" w:cs="Calibri"/>
          <w:color w:val="0E101A"/>
        </w:rPr>
      </w:pPr>
    </w:p>
    <w:p w14:paraId="00000017">
      <w:pPr>
        <w:rPr>
          <w:rFonts w:ascii="Calibri" w:hAnsi="Calibri" w:eastAsia="Calibri" w:cs="Calibri"/>
          <w:b/>
          <w:color w:val="0E101A"/>
        </w:rPr>
      </w:pPr>
      <w:r>
        <w:rPr>
          <w:rFonts w:ascii="Calibri" w:hAnsi="Calibri" w:eastAsia="Calibri" w:cs="Calibri"/>
          <w:b/>
          <w:color w:val="0E101A"/>
          <w:rtl w:val="0"/>
        </w:rPr>
        <w:t>Practical Insight:</w:t>
      </w:r>
    </w:p>
    <w:p w14:paraId="00000018">
      <w:pPr>
        <w:rPr>
          <w:rFonts w:ascii="Calibri" w:hAnsi="Calibri" w:eastAsia="Calibri" w:cs="Calibri"/>
          <w:color w:val="0E101A"/>
        </w:rPr>
      </w:pPr>
      <w:r>
        <w:rPr>
          <w:rFonts w:ascii="Calibri" w:hAnsi="Calibri" w:eastAsia="Calibri" w:cs="Calibri"/>
          <w:color w:val="0E101A"/>
          <w:rtl w:val="0"/>
        </w:rPr>
        <w:t>Leverage your CRM system to create detailed segments and regularly review these segments to ensure they align with your target audience's evolving needs.</w:t>
      </w:r>
    </w:p>
    <w:p w14:paraId="00000019">
      <w:pPr>
        <w:rPr>
          <w:rFonts w:ascii="Calibri" w:hAnsi="Calibri" w:eastAsia="Calibri" w:cs="Calibri"/>
          <w:color w:val="0E101A"/>
        </w:rPr>
      </w:pPr>
    </w:p>
    <w:p w14:paraId="1E82A843">
      <w:pPr>
        <w:pStyle w:val="4"/>
        <w:keepNext w:val="0"/>
        <w:keepLines w:val="0"/>
        <w:spacing w:before="0" w:after="0"/>
        <w:rPr>
          <w:rFonts w:ascii="Calibri" w:hAnsi="Calibri" w:eastAsia="Calibri" w:cs="Calibri"/>
          <w:b/>
          <w:color w:val="0E101A"/>
          <w:sz w:val="22"/>
          <w:szCs w:val="22"/>
          <w:rtl w:val="0"/>
        </w:rPr>
      </w:pPr>
      <w:bookmarkStart w:id="2" w:name="_6j4oc6x7qpbs" w:colFirst="0" w:colLast="0"/>
      <w:bookmarkEnd w:id="2"/>
    </w:p>
    <w:p w14:paraId="369D6DAA">
      <w:pPr>
        <w:pStyle w:val="4"/>
        <w:keepNext w:val="0"/>
        <w:keepLines w:val="0"/>
        <w:spacing w:before="0" w:after="0"/>
        <w:rPr>
          <w:rFonts w:ascii="Calibri" w:hAnsi="Calibri" w:eastAsia="Calibri" w:cs="Calibri"/>
          <w:b/>
          <w:color w:val="0E101A"/>
          <w:sz w:val="22"/>
          <w:szCs w:val="22"/>
          <w:rtl w:val="0"/>
        </w:rPr>
      </w:pPr>
    </w:p>
    <w:p w14:paraId="0000001A">
      <w:pPr>
        <w:pStyle w:val="4"/>
        <w:keepNext w:val="0"/>
        <w:keepLines w:val="0"/>
        <w:spacing w:before="0" w:after="0"/>
        <w:rPr>
          <w:rFonts w:ascii="Calibri" w:hAnsi="Calibri" w:eastAsia="Calibri" w:cs="Calibri"/>
          <w:b/>
          <w:color w:val="0E101A"/>
          <w:sz w:val="22"/>
          <w:szCs w:val="22"/>
          <w:u w:val="single"/>
        </w:rPr>
      </w:pPr>
      <w:r>
        <w:rPr>
          <w:rFonts w:ascii="Calibri" w:hAnsi="Calibri" w:eastAsia="Calibri" w:cs="Calibri"/>
          <w:b/>
          <w:color w:val="0E101A"/>
          <w:sz w:val="22"/>
          <w:szCs w:val="22"/>
          <w:u w:val="single"/>
          <w:rtl w:val="0"/>
        </w:rPr>
        <w:t>Increased Conversion Rates</w:t>
      </w:r>
    </w:p>
    <w:p w14:paraId="0000001B"/>
    <w:p w14:paraId="0000001C">
      <w:pPr>
        <w:rPr>
          <w:rFonts w:ascii="Calibri" w:hAnsi="Calibri" w:eastAsia="Calibri" w:cs="Calibri"/>
          <w:b/>
          <w:color w:val="0E101A"/>
        </w:rPr>
      </w:pPr>
      <w:r>
        <w:rPr>
          <w:rFonts w:ascii="Calibri" w:hAnsi="Calibri" w:eastAsia="Calibri" w:cs="Calibri"/>
          <w:b/>
          <w:color w:val="0E101A"/>
          <w:rtl w:val="0"/>
        </w:rPr>
        <w:t>Effective Lead Nurturing:</w:t>
      </w:r>
    </w:p>
    <w:p w14:paraId="0000001D">
      <w:pPr>
        <w:rPr>
          <w:rFonts w:ascii="Calibri" w:hAnsi="Calibri" w:eastAsia="Calibri" w:cs="Calibri"/>
          <w:color w:val="0E101A"/>
        </w:rPr>
      </w:pPr>
      <w:r>
        <w:rPr>
          <w:rFonts w:ascii="Calibri" w:hAnsi="Calibri" w:eastAsia="Calibri" w:cs="Calibri"/>
          <w:color w:val="0E101A"/>
          <w:rtl w:val="0"/>
        </w:rPr>
        <w:t>A quality lead database supports effective lead nurturing by providing accurate and comprehensive data about each lead’s journey. This information lets your sales and marketing teams deliver timely and relevant content that guides leads through the sales funnel.</w:t>
      </w:r>
    </w:p>
    <w:p w14:paraId="0000001E">
      <w:pPr>
        <w:rPr>
          <w:rFonts w:ascii="Calibri" w:hAnsi="Calibri" w:eastAsia="Calibri" w:cs="Calibri"/>
          <w:color w:val="0E101A"/>
        </w:rPr>
      </w:pPr>
    </w:p>
    <w:p w14:paraId="0000001F">
      <w:pPr>
        <w:rPr>
          <w:rFonts w:ascii="Calibri" w:hAnsi="Calibri" w:eastAsia="Calibri" w:cs="Calibri"/>
          <w:b/>
          <w:color w:val="0E101A"/>
        </w:rPr>
      </w:pPr>
      <w:r>
        <w:rPr>
          <w:rFonts w:ascii="Calibri" w:hAnsi="Calibri" w:eastAsia="Calibri" w:cs="Calibri"/>
          <w:b/>
          <w:color w:val="0E101A"/>
          <w:rtl w:val="0"/>
        </w:rPr>
        <w:t>Example:</w:t>
      </w:r>
    </w:p>
    <w:p w14:paraId="00000020">
      <w:pPr>
        <w:rPr>
          <w:rFonts w:ascii="Calibri" w:hAnsi="Calibri" w:eastAsia="Calibri" w:cs="Calibri"/>
          <w:color w:val="0E101A"/>
        </w:rPr>
      </w:pPr>
      <w:r>
        <w:rPr>
          <w:rFonts w:ascii="Calibri" w:hAnsi="Calibri" w:eastAsia="Calibri" w:cs="Calibri"/>
          <w:color w:val="0E101A"/>
          <w:rtl w:val="0"/>
        </w:rPr>
        <w:t>A lead that shows interest by downloading a whitepaper can be entered into a nurturing campaign that sends follow-up emails with additional resources, case studies, and product demos, increasing the likelihood of conversion.</w:t>
      </w:r>
    </w:p>
    <w:p w14:paraId="00000021">
      <w:pPr>
        <w:rPr>
          <w:rFonts w:ascii="Calibri" w:hAnsi="Calibri" w:eastAsia="Calibri" w:cs="Calibri"/>
          <w:color w:val="0E101A"/>
        </w:rPr>
      </w:pPr>
    </w:p>
    <w:p w14:paraId="00000022">
      <w:pPr>
        <w:rPr>
          <w:rFonts w:ascii="Calibri" w:hAnsi="Calibri" w:eastAsia="Calibri" w:cs="Calibri"/>
          <w:b/>
          <w:color w:val="0E101A"/>
        </w:rPr>
      </w:pPr>
      <w:r>
        <w:rPr>
          <w:rFonts w:ascii="Calibri" w:hAnsi="Calibri" w:eastAsia="Calibri" w:cs="Calibri"/>
          <w:b/>
          <w:color w:val="0E101A"/>
          <w:rtl w:val="0"/>
        </w:rPr>
        <w:t>Practical Insight:</w:t>
      </w:r>
    </w:p>
    <w:p w14:paraId="00000023">
      <w:pPr>
        <w:rPr>
          <w:rFonts w:ascii="Calibri" w:hAnsi="Calibri" w:eastAsia="Calibri" w:cs="Calibri"/>
          <w:color w:val="0E101A"/>
        </w:rPr>
      </w:pPr>
      <w:r>
        <w:rPr>
          <w:rFonts w:ascii="Calibri" w:hAnsi="Calibri" w:eastAsia="Calibri" w:cs="Calibri"/>
          <w:color w:val="0E101A"/>
          <w:rtl w:val="0"/>
        </w:rPr>
        <w:t>Implement marketing automation tools to track lead behaviour and automate nurturing workflows. This will ensure consistent communication and keep leads engaged until they are ready to purchase.</w:t>
      </w:r>
    </w:p>
    <w:p w14:paraId="00000024">
      <w:pPr>
        <w:rPr>
          <w:rFonts w:ascii="Calibri" w:hAnsi="Calibri" w:eastAsia="Calibri" w:cs="Calibri"/>
          <w:color w:val="0E101A"/>
        </w:rPr>
      </w:pPr>
    </w:p>
    <w:p w14:paraId="00000025">
      <w:pPr>
        <w:pStyle w:val="4"/>
        <w:keepNext w:val="0"/>
        <w:keepLines w:val="0"/>
        <w:spacing w:before="0" w:after="0"/>
        <w:rPr>
          <w:rFonts w:ascii="Calibri" w:hAnsi="Calibri" w:eastAsia="Calibri" w:cs="Calibri"/>
          <w:b/>
          <w:color w:val="0E101A"/>
          <w:sz w:val="22"/>
          <w:szCs w:val="22"/>
          <w:u w:val="single"/>
        </w:rPr>
      </w:pPr>
      <w:bookmarkStart w:id="3" w:name="_61y3485nxr82" w:colFirst="0" w:colLast="0"/>
      <w:bookmarkEnd w:id="3"/>
      <w:r>
        <w:rPr>
          <w:rFonts w:ascii="Calibri" w:hAnsi="Calibri" w:eastAsia="Calibri" w:cs="Calibri"/>
          <w:b/>
          <w:color w:val="0E101A"/>
          <w:sz w:val="22"/>
          <w:szCs w:val="22"/>
          <w:u w:val="single"/>
          <w:rtl w:val="0"/>
        </w:rPr>
        <w:t>Data-Driven Decision Making</w:t>
      </w:r>
    </w:p>
    <w:p w14:paraId="00000026"/>
    <w:p w14:paraId="00000027">
      <w:pPr>
        <w:rPr>
          <w:rFonts w:ascii="Calibri" w:hAnsi="Calibri" w:eastAsia="Calibri" w:cs="Calibri"/>
          <w:b/>
          <w:color w:val="0E101A"/>
        </w:rPr>
      </w:pPr>
      <w:r>
        <w:rPr>
          <w:rFonts w:ascii="Calibri" w:hAnsi="Calibri" w:eastAsia="Calibri" w:cs="Calibri"/>
          <w:b/>
          <w:color w:val="0E101A"/>
          <w:rtl w:val="0"/>
        </w:rPr>
        <w:t>Informed Strategies:</w:t>
      </w:r>
    </w:p>
    <w:p w14:paraId="00000028">
      <w:pPr>
        <w:rPr>
          <w:rFonts w:ascii="Calibri" w:hAnsi="Calibri" w:eastAsia="Calibri" w:cs="Calibri"/>
          <w:color w:val="0E101A"/>
        </w:rPr>
      </w:pPr>
      <w:r>
        <w:rPr>
          <w:rFonts w:ascii="Calibri" w:hAnsi="Calibri" w:eastAsia="Calibri" w:cs="Calibri"/>
          <w:color w:val="0E101A"/>
          <w:rtl w:val="0"/>
        </w:rPr>
        <w:t>A high-quality lead database provides valuable insights into lead behaviour, campaign performance, and market trends. These insights enable data-driven decision-making, helping businesses refine their strategies, allocate resources more effectively, and identify new growth opportunities.</w:t>
      </w:r>
    </w:p>
    <w:p w14:paraId="00000029">
      <w:pPr>
        <w:rPr>
          <w:rFonts w:ascii="Calibri" w:hAnsi="Calibri" w:eastAsia="Calibri" w:cs="Calibri"/>
          <w:color w:val="0E101A"/>
        </w:rPr>
      </w:pPr>
    </w:p>
    <w:p w14:paraId="0000002A">
      <w:pPr>
        <w:rPr>
          <w:rFonts w:ascii="Calibri" w:hAnsi="Calibri" w:eastAsia="Calibri" w:cs="Calibri"/>
          <w:b/>
          <w:color w:val="0E101A"/>
        </w:rPr>
      </w:pPr>
      <w:r>
        <w:rPr>
          <w:rFonts w:ascii="Calibri" w:hAnsi="Calibri" w:eastAsia="Calibri" w:cs="Calibri"/>
          <w:b/>
          <w:color w:val="0E101A"/>
          <w:rtl w:val="0"/>
        </w:rPr>
        <w:t>Example:</w:t>
      </w:r>
    </w:p>
    <w:p w14:paraId="0000002B">
      <w:pPr>
        <w:rPr>
          <w:rFonts w:ascii="Calibri" w:hAnsi="Calibri" w:eastAsia="Calibri" w:cs="Calibri"/>
          <w:color w:val="0E101A"/>
        </w:rPr>
      </w:pPr>
      <w:r>
        <w:rPr>
          <w:rFonts w:ascii="Calibri" w:hAnsi="Calibri" w:eastAsia="Calibri" w:cs="Calibri"/>
          <w:color w:val="0E101A"/>
          <w:rtl w:val="0"/>
        </w:rPr>
        <w:t>Analysing data from your lead database can reveal which marketing channels generate the most qualified leads, allowing you to focus your efforts and budget on the most effective channels.</w:t>
      </w:r>
    </w:p>
    <w:p w14:paraId="0000002C">
      <w:pPr>
        <w:rPr>
          <w:rFonts w:ascii="Calibri" w:hAnsi="Calibri" w:eastAsia="Calibri" w:cs="Calibri"/>
          <w:color w:val="0E101A"/>
        </w:rPr>
      </w:pPr>
    </w:p>
    <w:p w14:paraId="0000002D">
      <w:pPr>
        <w:rPr>
          <w:rFonts w:ascii="Calibri" w:hAnsi="Calibri" w:eastAsia="Calibri" w:cs="Calibri"/>
          <w:b/>
          <w:color w:val="0E101A"/>
        </w:rPr>
      </w:pPr>
      <w:r>
        <w:rPr>
          <w:rFonts w:ascii="Calibri" w:hAnsi="Calibri" w:eastAsia="Calibri" w:cs="Calibri"/>
          <w:b/>
          <w:color w:val="0E101A"/>
          <w:rtl w:val="0"/>
        </w:rPr>
        <w:t>Practical Insight:</w:t>
      </w:r>
    </w:p>
    <w:p w14:paraId="0000002E">
      <w:pPr>
        <w:rPr>
          <w:rFonts w:ascii="Calibri" w:hAnsi="Calibri" w:eastAsia="Calibri" w:cs="Calibri"/>
          <w:color w:val="0E101A"/>
        </w:rPr>
      </w:pPr>
      <w:r>
        <w:rPr>
          <w:rFonts w:ascii="Calibri" w:hAnsi="Calibri" w:eastAsia="Calibri" w:cs="Calibri"/>
          <w:color w:val="0E101A"/>
          <w:rtl w:val="0"/>
        </w:rPr>
        <w:t>Use analytics tools integrated with your CRM to create reports and dashboards that track key metrics such as lead conversion rates, customer acquisition costs, and campaign performance. Use these insights to optimise your marketing and sales strategies continually.</w:t>
      </w:r>
    </w:p>
    <w:p w14:paraId="0000002F">
      <w:pPr>
        <w:rPr>
          <w:rFonts w:ascii="Calibri" w:hAnsi="Calibri" w:eastAsia="Calibri" w:cs="Calibri"/>
          <w:color w:val="0E101A"/>
        </w:rPr>
      </w:pPr>
    </w:p>
    <w:p w14:paraId="00000030">
      <w:pPr>
        <w:pStyle w:val="4"/>
        <w:keepNext w:val="0"/>
        <w:keepLines w:val="0"/>
        <w:spacing w:before="0" w:after="0"/>
        <w:rPr>
          <w:rFonts w:ascii="Calibri" w:hAnsi="Calibri" w:eastAsia="Calibri" w:cs="Calibri"/>
          <w:b/>
          <w:color w:val="0E101A"/>
          <w:sz w:val="22"/>
          <w:szCs w:val="22"/>
          <w:u w:val="single"/>
        </w:rPr>
      </w:pPr>
      <w:bookmarkStart w:id="6" w:name="_GoBack"/>
      <w:bookmarkStart w:id="4" w:name="_nt1dl72bpmdt" w:colFirst="0" w:colLast="0"/>
      <w:bookmarkEnd w:id="4"/>
      <w:r>
        <w:rPr>
          <w:rFonts w:ascii="Calibri" w:hAnsi="Calibri" w:eastAsia="Calibri" w:cs="Calibri"/>
          <w:b/>
          <w:color w:val="0E101A"/>
          <w:sz w:val="22"/>
          <w:szCs w:val="22"/>
          <w:u w:val="single"/>
          <w:rtl w:val="0"/>
        </w:rPr>
        <w:t>Ensuring Data Quality</w:t>
      </w:r>
    </w:p>
    <w:bookmarkEnd w:id="6"/>
    <w:p w14:paraId="00000031"/>
    <w:p w14:paraId="00000032">
      <w:pPr>
        <w:rPr>
          <w:rFonts w:ascii="Calibri" w:hAnsi="Calibri" w:eastAsia="Calibri" w:cs="Calibri"/>
          <w:b/>
          <w:color w:val="0E101A"/>
        </w:rPr>
      </w:pPr>
      <w:r>
        <w:rPr>
          <w:rFonts w:ascii="Calibri" w:hAnsi="Calibri" w:eastAsia="Calibri" w:cs="Calibri"/>
          <w:b/>
          <w:color w:val="0E101A"/>
          <w:rtl w:val="0"/>
        </w:rPr>
        <w:t>Regular Data Audits:</w:t>
      </w:r>
    </w:p>
    <w:p w14:paraId="00000033">
      <w:pPr>
        <w:rPr>
          <w:rFonts w:ascii="Calibri" w:hAnsi="Calibri" w:eastAsia="Calibri" w:cs="Calibri"/>
          <w:color w:val="0E101A"/>
        </w:rPr>
      </w:pPr>
      <w:r>
        <w:rPr>
          <w:rFonts w:ascii="Calibri" w:hAnsi="Calibri" w:eastAsia="Calibri" w:cs="Calibri"/>
          <w:color w:val="0E101A"/>
          <w:rtl w:val="0"/>
        </w:rPr>
        <w:t>Conduct regular audits of your lead database to identify and rectify inaccuracies, outdated information, and duplicate entries. This practice ensures that your database remains reliable and effective.</w:t>
      </w:r>
    </w:p>
    <w:p w14:paraId="00000034">
      <w:pPr>
        <w:rPr>
          <w:rFonts w:ascii="Calibri" w:hAnsi="Calibri" w:eastAsia="Calibri" w:cs="Calibri"/>
          <w:color w:val="0E101A"/>
        </w:rPr>
      </w:pPr>
    </w:p>
    <w:p w14:paraId="00000035">
      <w:pPr>
        <w:rPr>
          <w:rFonts w:ascii="Calibri" w:hAnsi="Calibri" w:eastAsia="Calibri" w:cs="Calibri"/>
          <w:b/>
          <w:color w:val="0E101A"/>
        </w:rPr>
      </w:pPr>
      <w:r>
        <w:rPr>
          <w:rFonts w:ascii="Calibri" w:hAnsi="Calibri" w:eastAsia="Calibri" w:cs="Calibri"/>
          <w:b/>
          <w:color w:val="0E101A"/>
          <w:rtl w:val="0"/>
        </w:rPr>
        <w:t>Real-Time Validation:</w:t>
      </w:r>
    </w:p>
    <w:p w14:paraId="00000036">
      <w:pPr>
        <w:rPr>
          <w:rFonts w:ascii="Calibri" w:hAnsi="Calibri" w:eastAsia="Calibri" w:cs="Calibri"/>
          <w:color w:val="0E101A"/>
        </w:rPr>
      </w:pPr>
      <w:r>
        <w:rPr>
          <w:rFonts w:ascii="Calibri" w:hAnsi="Calibri" w:eastAsia="Calibri" w:cs="Calibri"/>
          <w:color w:val="0E101A"/>
          <w:rtl w:val="0"/>
        </w:rPr>
        <w:t>Implement real-time data validation tools like BriteVerify to check the accuracy of lead information at the point of entry. This will reduce the risk of errors and maintain the integrity of your database.</w:t>
      </w:r>
    </w:p>
    <w:p w14:paraId="00000037">
      <w:pPr>
        <w:rPr>
          <w:rFonts w:ascii="Calibri" w:hAnsi="Calibri" w:eastAsia="Calibri" w:cs="Calibri"/>
          <w:color w:val="0E101A"/>
        </w:rPr>
      </w:pPr>
    </w:p>
    <w:p w14:paraId="00000038">
      <w:pPr>
        <w:rPr>
          <w:rFonts w:ascii="Calibri" w:hAnsi="Calibri" w:eastAsia="Calibri" w:cs="Calibri"/>
          <w:b/>
          <w:color w:val="0E101A"/>
        </w:rPr>
      </w:pPr>
      <w:r>
        <w:rPr>
          <w:rFonts w:ascii="Calibri" w:hAnsi="Calibri" w:eastAsia="Calibri" w:cs="Calibri"/>
          <w:b/>
          <w:color w:val="0E101A"/>
          <w:rtl w:val="0"/>
        </w:rPr>
        <w:t>Best Practices for Data Entry:</w:t>
      </w:r>
    </w:p>
    <w:p w14:paraId="00000039">
      <w:pPr>
        <w:rPr>
          <w:rFonts w:ascii="Calibri" w:hAnsi="Calibri" w:eastAsia="Calibri" w:cs="Calibri"/>
          <w:color w:val="0E101A"/>
        </w:rPr>
      </w:pPr>
      <w:r>
        <w:rPr>
          <w:rFonts w:ascii="Calibri" w:hAnsi="Calibri" w:eastAsia="Calibri" w:cs="Calibri"/>
          <w:color w:val="0E101A"/>
          <w:rtl w:val="0"/>
        </w:rPr>
        <w:t>Train your team on best practices for data entry to minimise errors and ensure consistency: Standardise data fields and formats to avoid discrepancies and simplify data management.</w:t>
      </w:r>
    </w:p>
    <w:p w14:paraId="0000003A">
      <w:pPr>
        <w:rPr>
          <w:rFonts w:ascii="Calibri" w:hAnsi="Calibri" w:eastAsia="Calibri" w:cs="Calibri"/>
          <w:color w:val="0E101A"/>
        </w:rPr>
      </w:pPr>
    </w:p>
    <w:p w14:paraId="0000003B">
      <w:pPr>
        <w:rPr>
          <w:rFonts w:ascii="Calibri" w:hAnsi="Calibri" w:eastAsia="Calibri" w:cs="Calibri"/>
          <w:b/>
          <w:color w:val="0E101A"/>
        </w:rPr>
      </w:pPr>
      <w:r>
        <w:rPr>
          <w:rFonts w:ascii="Calibri" w:hAnsi="Calibri" w:eastAsia="Calibri" w:cs="Calibri"/>
          <w:b/>
          <w:color w:val="0E101A"/>
          <w:rtl w:val="0"/>
        </w:rPr>
        <w:t>Practical Insight:</w:t>
      </w:r>
    </w:p>
    <w:p w14:paraId="0000003C">
      <w:pPr>
        <w:rPr>
          <w:rFonts w:ascii="Calibri" w:hAnsi="Calibri" w:eastAsia="Calibri" w:cs="Calibri"/>
          <w:color w:val="0E101A"/>
        </w:rPr>
      </w:pPr>
      <w:r>
        <w:rPr>
          <w:rFonts w:ascii="Calibri" w:hAnsi="Calibri" w:eastAsia="Calibri" w:cs="Calibri"/>
          <w:color w:val="0E101A"/>
          <w:rtl w:val="0"/>
        </w:rPr>
        <w:t>Schedule periodic database maintenance tasks, such as deduplication and data enrichment, to keep your lead information current and comprehensive.</w:t>
      </w:r>
    </w:p>
    <w:p w14:paraId="0000003D">
      <w:pPr>
        <w:pStyle w:val="4"/>
        <w:keepNext w:val="0"/>
        <w:keepLines w:val="0"/>
        <w:spacing w:before="0" w:after="0"/>
        <w:rPr>
          <w:rFonts w:ascii="Calibri" w:hAnsi="Calibri" w:eastAsia="Calibri" w:cs="Calibri"/>
          <w:b/>
          <w:color w:val="0E101A"/>
          <w:sz w:val="22"/>
          <w:szCs w:val="22"/>
        </w:rPr>
      </w:pPr>
      <w:bookmarkStart w:id="5" w:name="_h0dcgyjt0ctp" w:colFirst="0" w:colLast="0"/>
      <w:bookmarkEnd w:id="5"/>
    </w:p>
    <w:p w14:paraId="0000003E">
      <w:pPr>
        <w:rPr>
          <w:rFonts w:ascii="Calibri" w:hAnsi="Calibri" w:eastAsia="Calibri" w:cs="Calibri"/>
          <w:color w:val="0E101A"/>
        </w:rPr>
      </w:pPr>
      <w:r>
        <w:rPr>
          <w:rFonts w:ascii="Calibri" w:hAnsi="Calibri" w:eastAsia="Calibri" w:cs="Calibri"/>
          <w:color w:val="0E101A"/>
          <w:rtl w:val="0"/>
        </w:rPr>
        <w:t>A quality lead database is a cornerstone of successful B2B marketing and sales efforts. A high-quality lead database drives business growth and success by improving marketing efficiency, enhancing customer targeting, increasing conversion rates, and supporting data-driven decision-making. Invest in the right tools and processes to maintain the accuracy and relevance of your lead database and leverage its full potential to propel your business forward.</w:t>
      </w:r>
    </w:p>
    <w:p w14:paraId="0000003F">
      <w:pPr>
        <w:spacing w:before="240" w:after="240"/>
        <w:rPr>
          <w:rFonts w:ascii="Calibri" w:hAnsi="Calibri" w:eastAsia="Calibri" w:cs="Calibri"/>
          <w:b/>
        </w:rPr>
      </w:pPr>
    </w:p>
    <w:p w14:paraId="0000004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DCD66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2025-10-09T01:33:06Z</dcterms:created>
  <dc:creator>Armand</dc:creator>
  <cp:lastModifiedBy>RS Junkie</cp:lastModifiedBy>
  <dcterms:modified xsi:type="dcterms:W3CDTF">2025-10-09T01:55:35Z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A86CB625BC544449AB53BAC564B36F44_12</vt:lpwstr>
  </property>
</Properties>
</file>